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19" w:rsidRPr="0019684B" w:rsidRDefault="00043ADE" w:rsidP="00655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9684B">
        <w:rPr>
          <w:rFonts w:cstheme="minorHAnsi"/>
          <w:b/>
          <w:sz w:val="40"/>
          <w:szCs w:val="40"/>
        </w:rPr>
        <w:t>KABSONS INDUSTRIES</w:t>
      </w:r>
      <w:r w:rsidR="0019684B" w:rsidRPr="0019684B">
        <w:rPr>
          <w:rFonts w:cstheme="minorHAnsi"/>
          <w:b/>
          <w:sz w:val="40"/>
          <w:szCs w:val="40"/>
        </w:rPr>
        <w:t xml:space="preserve"> LIMITED </w:t>
      </w:r>
    </w:p>
    <w:p w:rsidR="00CE17F6" w:rsidRPr="0019684B" w:rsidRDefault="00CE17F6" w:rsidP="00CE17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80831" w:rsidRPr="0019684B" w:rsidRDefault="00CE17F6" w:rsidP="00CE17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9684B">
        <w:rPr>
          <w:rFonts w:cstheme="minorHAnsi"/>
          <w:b/>
          <w:sz w:val="24"/>
          <w:szCs w:val="24"/>
        </w:rPr>
        <w:t xml:space="preserve">Nomination and Remuneration </w:t>
      </w:r>
      <w:r w:rsidR="00980831" w:rsidRPr="0019684B">
        <w:rPr>
          <w:rFonts w:cstheme="minorHAnsi"/>
          <w:b/>
          <w:sz w:val="24"/>
          <w:szCs w:val="24"/>
        </w:rPr>
        <w:t>Committee:</w:t>
      </w:r>
    </w:p>
    <w:p w:rsidR="00CE17F6" w:rsidRPr="0019684B" w:rsidRDefault="00575BF2" w:rsidP="00CE17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9684B">
        <w:rPr>
          <w:rFonts w:asciiTheme="minorHAnsi" w:hAnsiTheme="minorHAnsi" w:cstheme="minorHAnsi"/>
          <w:sz w:val="24"/>
          <w:szCs w:val="24"/>
        </w:rPr>
        <w:t xml:space="preserve">Mr. </w:t>
      </w:r>
      <w:r w:rsidR="0019684B">
        <w:rPr>
          <w:rFonts w:asciiTheme="minorHAnsi" w:hAnsiTheme="minorHAnsi" w:cstheme="minorHAnsi"/>
          <w:sz w:val="24"/>
          <w:szCs w:val="24"/>
        </w:rPr>
        <w:t>P V Subba Rao</w:t>
      </w:r>
      <w:r w:rsidRPr="0019684B">
        <w:rPr>
          <w:rFonts w:asciiTheme="minorHAnsi" w:hAnsiTheme="minorHAnsi" w:cstheme="minorHAnsi"/>
          <w:sz w:val="24"/>
          <w:szCs w:val="24"/>
        </w:rPr>
        <w:t xml:space="preserve"> </w:t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="00CE17F6" w:rsidRPr="0019684B">
        <w:rPr>
          <w:rFonts w:asciiTheme="minorHAnsi" w:hAnsiTheme="minorHAnsi" w:cstheme="minorHAnsi"/>
          <w:sz w:val="24"/>
          <w:szCs w:val="24"/>
        </w:rPr>
        <w:tab/>
      </w:r>
      <w:r w:rsidR="000A702F" w:rsidRPr="0019684B">
        <w:rPr>
          <w:rFonts w:asciiTheme="minorHAnsi" w:hAnsiTheme="minorHAnsi" w:cstheme="minorHAnsi"/>
          <w:sz w:val="24"/>
          <w:szCs w:val="24"/>
        </w:rPr>
        <w:t xml:space="preserve">Chairman - </w:t>
      </w:r>
      <w:r w:rsidR="00CE17F6" w:rsidRPr="0019684B">
        <w:rPr>
          <w:rFonts w:asciiTheme="minorHAnsi" w:hAnsiTheme="minorHAnsi" w:cstheme="minorHAnsi"/>
          <w:sz w:val="24"/>
          <w:szCs w:val="24"/>
        </w:rPr>
        <w:t>Independent Director</w:t>
      </w:r>
    </w:p>
    <w:p w:rsidR="00CE17F6" w:rsidRPr="0019684B" w:rsidRDefault="00CE17F6" w:rsidP="00CE17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9684B">
        <w:rPr>
          <w:rFonts w:asciiTheme="minorHAnsi" w:hAnsiTheme="minorHAnsi" w:cstheme="minorHAnsi"/>
          <w:sz w:val="24"/>
          <w:szCs w:val="24"/>
        </w:rPr>
        <w:t>M</w:t>
      </w:r>
      <w:r w:rsidR="008A7A47">
        <w:rPr>
          <w:rFonts w:asciiTheme="minorHAnsi" w:hAnsiTheme="minorHAnsi" w:cstheme="minorHAnsi"/>
          <w:sz w:val="24"/>
          <w:szCs w:val="24"/>
        </w:rPr>
        <w:t>s</w:t>
      </w:r>
      <w:r w:rsidRPr="0019684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9684B">
        <w:rPr>
          <w:rFonts w:asciiTheme="minorHAnsi" w:hAnsiTheme="minorHAnsi" w:cstheme="minorHAnsi"/>
          <w:sz w:val="24"/>
          <w:szCs w:val="24"/>
        </w:rPr>
        <w:t>R</w:t>
      </w:r>
      <w:r w:rsidR="008A7A47">
        <w:rPr>
          <w:rFonts w:asciiTheme="minorHAnsi" w:hAnsiTheme="minorHAnsi" w:cstheme="minorHAnsi"/>
          <w:sz w:val="24"/>
          <w:szCs w:val="24"/>
        </w:rPr>
        <w:t>iha</w:t>
      </w:r>
      <w:proofErr w:type="spellEnd"/>
      <w:r w:rsidR="008A7A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7A47">
        <w:rPr>
          <w:rFonts w:asciiTheme="minorHAnsi" w:hAnsiTheme="minorHAnsi" w:cstheme="minorHAnsi"/>
          <w:sz w:val="24"/>
          <w:szCs w:val="24"/>
        </w:rPr>
        <w:t>Kabra</w:t>
      </w:r>
      <w:proofErr w:type="spellEnd"/>
      <w:r w:rsid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="001F37FB" w:rsidRPr="0019684B">
        <w:rPr>
          <w:rFonts w:asciiTheme="minorHAnsi" w:hAnsiTheme="minorHAnsi" w:cstheme="minorHAnsi"/>
          <w:sz w:val="24"/>
          <w:szCs w:val="24"/>
        </w:rPr>
        <w:tab/>
      </w:r>
      <w:r w:rsidR="00DC79DB">
        <w:rPr>
          <w:rFonts w:asciiTheme="minorHAnsi" w:hAnsiTheme="minorHAnsi" w:cstheme="minorHAnsi"/>
          <w:sz w:val="24"/>
          <w:szCs w:val="24"/>
        </w:rPr>
        <w:t xml:space="preserve">Non </w:t>
      </w:r>
      <w:r w:rsidR="0019684B">
        <w:rPr>
          <w:rFonts w:asciiTheme="minorHAnsi" w:hAnsiTheme="minorHAnsi" w:cstheme="minorHAnsi"/>
          <w:sz w:val="24"/>
          <w:szCs w:val="24"/>
        </w:rPr>
        <w:t>Executive Director</w:t>
      </w:r>
    </w:p>
    <w:p w:rsidR="00CE17F6" w:rsidRPr="0019684B" w:rsidRDefault="00CE17F6" w:rsidP="00CE17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9684B">
        <w:rPr>
          <w:rFonts w:asciiTheme="minorHAnsi" w:hAnsiTheme="minorHAnsi" w:cstheme="minorHAnsi"/>
          <w:sz w:val="24"/>
          <w:szCs w:val="24"/>
        </w:rPr>
        <w:t>Mr</w:t>
      </w:r>
      <w:r w:rsidR="0019684B">
        <w:rPr>
          <w:rFonts w:asciiTheme="minorHAnsi" w:hAnsiTheme="minorHAnsi" w:cstheme="minorHAnsi"/>
          <w:sz w:val="24"/>
          <w:szCs w:val="24"/>
        </w:rPr>
        <w:t>s</w:t>
      </w:r>
      <w:r w:rsidRPr="0019684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19684B">
        <w:rPr>
          <w:rFonts w:asciiTheme="minorHAnsi" w:hAnsiTheme="minorHAnsi" w:cstheme="minorHAnsi"/>
          <w:sz w:val="24"/>
          <w:szCs w:val="24"/>
        </w:rPr>
        <w:t>Mangal</w:t>
      </w:r>
      <w:proofErr w:type="spellEnd"/>
      <w:r w:rsidR="001968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684B">
        <w:rPr>
          <w:rFonts w:asciiTheme="minorHAnsi" w:hAnsiTheme="minorHAnsi" w:cstheme="minorHAnsi"/>
          <w:sz w:val="24"/>
          <w:szCs w:val="24"/>
        </w:rPr>
        <w:t>Rathi</w:t>
      </w:r>
      <w:proofErr w:type="spellEnd"/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="0019684B">
        <w:rPr>
          <w:rFonts w:asciiTheme="minorHAnsi" w:hAnsiTheme="minorHAnsi" w:cstheme="minorHAnsi"/>
          <w:sz w:val="24"/>
          <w:szCs w:val="24"/>
        </w:rPr>
        <w:t xml:space="preserve">Independent </w:t>
      </w:r>
      <w:r w:rsidRPr="0019684B">
        <w:rPr>
          <w:rFonts w:asciiTheme="minorHAnsi" w:hAnsiTheme="minorHAnsi" w:cstheme="minorHAnsi"/>
          <w:sz w:val="24"/>
          <w:szCs w:val="24"/>
        </w:rPr>
        <w:t>Director</w:t>
      </w:r>
    </w:p>
    <w:p w:rsidR="00980831" w:rsidRPr="0019684B" w:rsidRDefault="00980831" w:rsidP="00655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Formulation of the criteria for determining qualifications, positive attributes and independence of a director and recommend to the Board a policy, relating to the remuneration of the directors, key managerial personnel and other employees; </w:t>
      </w:r>
    </w:p>
    <w:p w:rsidR="006F70E9" w:rsidRPr="0019684B" w:rsidRDefault="006F70E9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2)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Formulation of criteria for evaluation of Independent Directors and the Board; </w:t>
      </w:r>
    </w:p>
    <w:p w:rsidR="006F70E9" w:rsidRPr="0019684B" w:rsidRDefault="006F70E9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3)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Identifying persons who are qualified to become directors and who may be appointed in senior management in accordance with the criteria </w:t>
      </w:r>
      <w:proofErr w:type="gramStart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>laid</w:t>
      </w:r>
      <w:proofErr w:type="gramEnd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down, and recommend to the Board their appointment and removal. The company shall disclose the remuneration policy and the evaluation criteria in its Annual Report. </w:t>
      </w:r>
    </w:p>
    <w:p w:rsidR="006F70E9" w:rsidRPr="0019684B" w:rsidRDefault="006F70E9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4)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The Nomination and Remuneration Committee shall identify persons who are qualified to become directors and who may be appointed in senior management in accordance with the criteria </w:t>
      </w:r>
      <w:proofErr w:type="gramStart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>laid</w:t>
      </w:r>
      <w:proofErr w:type="gramEnd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down, recommend to the Board their appointment and removal and shall carry out evaluation of every director’s performance.</w:t>
      </w:r>
    </w:p>
    <w:p w:rsidR="006F70E9" w:rsidRPr="0019684B" w:rsidRDefault="006F70E9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5)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The Nomination and Remuneration Committee shall formulate the criteria for determining qualifications, positive attributes and independence of a director and recommend to the Board a policy, relating to the remuneration for the directors, key managerial personnel and other employees</w:t>
      </w:r>
      <w:r w:rsidR="003F660F"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6F70E9" w:rsidRPr="0019684B" w:rsidRDefault="006F70E9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720"/>
          <w:tab w:val="left" w:pos="2655"/>
        </w:tabs>
        <w:autoSpaceDE w:val="0"/>
        <w:autoSpaceDN w:val="0"/>
        <w:adjustRightInd w:val="0"/>
        <w:ind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6)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The Nomination and Remuneration Committee shall, while formulating the policy ensure that</w:t>
      </w:r>
    </w:p>
    <w:p w:rsidR="00E70BB5" w:rsidRPr="0019684B" w:rsidRDefault="00E70BB5" w:rsidP="008F461D">
      <w:pPr>
        <w:pStyle w:val="ListParagraph"/>
        <w:tabs>
          <w:tab w:val="left" w:pos="2655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1440"/>
          <w:tab w:val="left" w:pos="2655"/>
        </w:tabs>
        <w:autoSpaceDE w:val="0"/>
        <w:autoSpaceDN w:val="0"/>
        <w:adjustRightInd w:val="0"/>
        <w:ind w:left="1440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proofErr w:type="gramStart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>the</w:t>
      </w:r>
      <w:proofErr w:type="gramEnd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level and composition of remuneration is reasonable and sufficient to attract, retain and motivate directors of the quality required to run the company successfully;</w:t>
      </w:r>
    </w:p>
    <w:p w:rsidR="006F70E9" w:rsidRPr="0019684B" w:rsidRDefault="006F70E9" w:rsidP="008F461D">
      <w:pPr>
        <w:pStyle w:val="ListParagraph"/>
        <w:tabs>
          <w:tab w:val="left" w:pos="1440"/>
          <w:tab w:val="left" w:pos="2655"/>
        </w:tabs>
        <w:autoSpaceDE w:val="0"/>
        <w:autoSpaceDN w:val="0"/>
        <w:adjustRightInd w:val="0"/>
        <w:ind w:left="1440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pStyle w:val="ListParagraph"/>
        <w:tabs>
          <w:tab w:val="left" w:pos="1440"/>
          <w:tab w:val="left" w:pos="2655"/>
        </w:tabs>
        <w:autoSpaceDE w:val="0"/>
        <w:autoSpaceDN w:val="0"/>
        <w:adjustRightInd w:val="0"/>
        <w:ind w:left="1440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b) </w:t>
      </w:r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proofErr w:type="gramStart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>relationship</w:t>
      </w:r>
      <w:proofErr w:type="gramEnd"/>
      <w:r w:rsidRPr="001968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of remuneration to performance is clear and meets appropriate performance benchmarks; and</w:t>
      </w:r>
    </w:p>
    <w:p w:rsidR="006F70E9" w:rsidRPr="0019684B" w:rsidRDefault="006F70E9" w:rsidP="008F461D">
      <w:pPr>
        <w:tabs>
          <w:tab w:val="left" w:pos="2655"/>
        </w:tabs>
        <w:spacing w:after="0"/>
        <w:ind w:left="1440" w:right="18" w:hanging="720"/>
        <w:jc w:val="both"/>
        <w:rPr>
          <w:rFonts w:eastAsia="Calibri" w:cstheme="minorHAnsi"/>
          <w:color w:val="000000"/>
          <w:sz w:val="24"/>
          <w:szCs w:val="24"/>
        </w:rPr>
      </w:pPr>
    </w:p>
    <w:p w:rsidR="00E70BB5" w:rsidRPr="0019684B" w:rsidRDefault="00E70BB5" w:rsidP="008F461D">
      <w:pPr>
        <w:tabs>
          <w:tab w:val="left" w:pos="2655"/>
        </w:tabs>
        <w:spacing w:after="0"/>
        <w:ind w:left="1440" w:right="18" w:hanging="720"/>
        <w:jc w:val="both"/>
        <w:rPr>
          <w:rFonts w:cstheme="minorHAnsi"/>
          <w:sz w:val="24"/>
          <w:szCs w:val="24"/>
        </w:rPr>
      </w:pPr>
      <w:r w:rsidRPr="0019684B">
        <w:rPr>
          <w:rFonts w:eastAsia="Calibri" w:cstheme="minorHAnsi"/>
          <w:color w:val="000000"/>
          <w:sz w:val="24"/>
          <w:szCs w:val="24"/>
        </w:rPr>
        <w:t xml:space="preserve">c) </w:t>
      </w:r>
      <w:r w:rsidRPr="0019684B">
        <w:rPr>
          <w:rFonts w:eastAsia="Calibri" w:cstheme="minorHAnsi"/>
          <w:color w:val="000000"/>
          <w:sz w:val="24"/>
          <w:szCs w:val="24"/>
        </w:rPr>
        <w:tab/>
        <w:t>remuneration to directors, key managerial personnel and senior management involves a balance between fixed and incentive pay reflecting short and long-term performance objectives appropriate to the working of the company and its goals: Provided that such policy shall be disclosed in the Board's report”</w:t>
      </w:r>
      <w:r w:rsidRPr="0019684B">
        <w:rPr>
          <w:rFonts w:cstheme="minorHAnsi"/>
          <w:sz w:val="24"/>
          <w:szCs w:val="24"/>
        </w:rPr>
        <w:t>.</w:t>
      </w:r>
    </w:p>
    <w:p w:rsidR="00E70BB5" w:rsidRPr="0019684B" w:rsidRDefault="00E70BB5" w:rsidP="008F461D">
      <w:pPr>
        <w:tabs>
          <w:tab w:val="left" w:pos="2655"/>
        </w:tabs>
        <w:spacing w:after="0"/>
        <w:ind w:right="18"/>
        <w:jc w:val="both"/>
        <w:rPr>
          <w:rFonts w:cstheme="minorHAnsi"/>
          <w:sz w:val="24"/>
          <w:szCs w:val="24"/>
        </w:rPr>
      </w:pPr>
    </w:p>
    <w:p w:rsidR="000D76F5" w:rsidRPr="0019684B" w:rsidRDefault="000D76F5" w:rsidP="008F461D">
      <w:pPr>
        <w:spacing w:after="0"/>
        <w:rPr>
          <w:rFonts w:cstheme="minorHAnsi"/>
          <w:sz w:val="24"/>
          <w:szCs w:val="24"/>
        </w:rPr>
      </w:pPr>
    </w:p>
    <w:sectPr w:rsidR="000D76F5" w:rsidRPr="0019684B" w:rsidSect="009808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02D"/>
    <w:multiLevelType w:val="hybridMultilevel"/>
    <w:tmpl w:val="EEC826CE"/>
    <w:lvl w:ilvl="0" w:tplc="20C44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792B"/>
    <w:multiLevelType w:val="hybridMultilevel"/>
    <w:tmpl w:val="92B6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BB5"/>
    <w:rsid w:val="000148DB"/>
    <w:rsid w:val="00043ADE"/>
    <w:rsid w:val="000A702F"/>
    <w:rsid w:val="000B0E57"/>
    <w:rsid w:val="000D76F5"/>
    <w:rsid w:val="0019684B"/>
    <w:rsid w:val="001F37FB"/>
    <w:rsid w:val="0026464B"/>
    <w:rsid w:val="002669C3"/>
    <w:rsid w:val="003E2DCB"/>
    <w:rsid w:val="003E60ED"/>
    <w:rsid w:val="003F660F"/>
    <w:rsid w:val="00575BF2"/>
    <w:rsid w:val="005A35A6"/>
    <w:rsid w:val="00655D19"/>
    <w:rsid w:val="00666D01"/>
    <w:rsid w:val="006F70E9"/>
    <w:rsid w:val="0079578C"/>
    <w:rsid w:val="007C0EF0"/>
    <w:rsid w:val="007D32C9"/>
    <w:rsid w:val="00827AEF"/>
    <w:rsid w:val="0089446C"/>
    <w:rsid w:val="008A7A47"/>
    <w:rsid w:val="008F461D"/>
    <w:rsid w:val="00915629"/>
    <w:rsid w:val="00980831"/>
    <w:rsid w:val="009E6518"/>
    <w:rsid w:val="00A03DDD"/>
    <w:rsid w:val="00B2085B"/>
    <w:rsid w:val="00C6449C"/>
    <w:rsid w:val="00CE17F6"/>
    <w:rsid w:val="00DC79DB"/>
    <w:rsid w:val="00E70BB5"/>
    <w:rsid w:val="00F4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0BB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70B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Srikanth4</dc:creator>
  <cp:lastModifiedBy>Srikanth-11</cp:lastModifiedBy>
  <cp:revision>14</cp:revision>
  <dcterms:created xsi:type="dcterms:W3CDTF">2016-05-09T06:07:00Z</dcterms:created>
  <dcterms:modified xsi:type="dcterms:W3CDTF">2022-08-27T06:32:00Z</dcterms:modified>
</cp:coreProperties>
</file>