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  <w:u w:val="single"/>
        </w:rPr>
      </w:pPr>
      <w:proofErr w:type="spellStart"/>
      <w:r w:rsidRPr="002E2553">
        <w:rPr>
          <w:rFonts w:cs="Helvetica-Bold"/>
          <w:b/>
          <w:bCs/>
          <w:sz w:val="24"/>
          <w:szCs w:val="24"/>
          <w:u w:val="single"/>
        </w:rPr>
        <w:t>Kabsons</w:t>
      </w:r>
      <w:proofErr w:type="spellEnd"/>
      <w:r w:rsidRPr="002E2553">
        <w:rPr>
          <w:rFonts w:cs="Helvetica-Bold"/>
          <w:b/>
          <w:bCs/>
          <w:sz w:val="24"/>
          <w:szCs w:val="24"/>
          <w:u w:val="single"/>
        </w:rPr>
        <w:t xml:space="preserve"> Industries Limited</w:t>
      </w:r>
    </w:p>
    <w:p w:rsid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Terms and Conditions of appointment of Independent Directors</w:t>
      </w:r>
    </w:p>
    <w:p w:rsidR="0013019F" w:rsidRDefault="0013019F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1. Terms of Appointment:</w:t>
      </w:r>
    </w:p>
    <w:p w:rsidR="002E2553" w:rsidRPr="002E2553" w:rsidRDefault="002E2553" w:rsidP="009570F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The term of appointment of an Independent Director (ID) of the Company is for a period of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5 consecutive years from the date of his/ her appointment. Independent Director is not liable to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retire by rotation.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Appointment of every independent director shall be approved by members’ of the Company.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Independent Director is not liable to retire by rotation.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Independent Directors will be eligible for re-appointment for another term of 5 consecutive years,</w:t>
      </w:r>
      <w:r w:rsidR="0013019F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after the completion of their tenure of first 5 years, subject to Board approval, and the passing of</w:t>
      </w:r>
      <w:r w:rsidR="0013019F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a Special Resolution by Members.</w:t>
      </w:r>
    </w:p>
    <w:p w:rsidR="0013019F" w:rsidRDefault="0013019F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2. Roles and Duties: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The roles and duties of the Independent Director will be those normally required of a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Non-Executive Independent Director under the Companies Act, 2013. There are certain duties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prescribed for all Directors, both Executive and Non-Executive, which are fiduciary in nature and</w:t>
      </w:r>
      <w:r w:rsidR="009570FB">
        <w:rPr>
          <w:rFonts w:cs="Helvetica"/>
          <w:sz w:val="24"/>
          <w:szCs w:val="24"/>
        </w:rPr>
        <w:t xml:space="preserve"> </w:t>
      </w:r>
      <w:proofErr w:type="gramStart"/>
      <w:r w:rsidRPr="002E2553">
        <w:rPr>
          <w:rFonts w:cs="Helvetica"/>
          <w:sz w:val="24"/>
          <w:szCs w:val="24"/>
        </w:rPr>
        <w:t>are</w:t>
      </w:r>
      <w:proofErr w:type="gramEnd"/>
      <w:r w:rsidRPr="002E2553">
        <w:rPr>
          <w:rFonts w:cs="Helvetica"/>
          <w:sz w:val="24"/>
          <w:szCs w:val="24"/>
        </w:rPr>
        <w:t xml:space="preserve"> inter-alia as under: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1) He/ she shall act in accordance with the Company’s Memorandum of Association and Articles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of</w:t>
      </w:r>
      <w:proofErr w:type="gramEnd"/>
      <w:r w:rsidRPr="002E2553">
        <w:rPr>
          <w:rFonts w:cs="Helvetica"/>
          <w:sz w:val="24"/>
          <w:szCs w:val="24"/>
        </w:rPr>
        <w:t xml:space="preserve"> Association.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2) He/ she shall act in good faith in order to promote the objects of the Company for the benefit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of the members of the Company as a whole, and in the best interest of the Company.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3) He/ she shall discharge duties with due and reasonable care, skill and diligence.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4) He/ She shall not involve in a situation in which he/ she may have a direct or indirect interest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that</w:t>
      </w:r>
      <w:proofErr w:type="gramEnd"/>
      <w:r w:rsidRPr="002E2553">
        <w:rPr>
          <w:rFonts w:cs="Helvetica"/>
          <w:sz w:val="24"/>
          <w:szCs w:val="24"/>
        </w:rPr>
        <w:t xml:space="preserve"> conflicts, or possibly may conflict, with the interest of the Company.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5) He/ She shall not achieve or attempt to achieve any undue gain or advantage either to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himself/ herself or his/ her relatives, partners or associates.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6) He/ She shall not assign office of Director and any assignments so made shall be void.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7) He/ She Shall comply with all applicable laws and regulations of all the relevant regulatory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and other authorities as may be applicable to such Directors in their individual capacities.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Independent Directors shall also be taking sufficient care to perform duties specified in the Code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for Independent Directors under Schedule IV of the Companies Act, 2013 and clause 49 of the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listing agreement (including any modification or re-enactment of the same) that come with such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an appointment along-with accompanying liabilities.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 addition to their role as Directors, the Board may nominate Independent Director as the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Chairman/ Member of other Board Committees, as it may deem fit from time to time.</w:t>
      </w:r>
    </w:p>
    <w:p w:rsidR="009570FB" w:rsidRDefault="009570FB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3. Expectation of the Board from the appointed Director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An Independent Director is expected to bring objectivity and independence of view to the Board’s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discussions and to help provide the Board with effective leadership in relation to the Company’s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strategy, performance, and risk management as well as ensuring high standards of financial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probity and corporate governance.</w:t>
      </w:r>
    </w:p>
    <w:p w:rsidR="002E2553" w:rsidRPr="002E2553" w:rsidRDefault="002E2553" w:rsidP="009570F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lastRenderedPageBreak/>
        <w:t>The Board meets at least four times in a year and the Audit Committee also meet at least four times in a year. Besides, there are other</w:t>
      </w:r>
      <w:r w:rsidR="009570FB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Committee meetings like Nomination and Remuneration Committee</w:t>
      </w:r>
      <w:r w:rsidR="009570FB">
        <w:rPr>
          <w:rFonts w:cs="Helvetica"/>
          <w:sz w:val="24"/>
          <w:szCs w:val="24"/>
        </w:rPr>
        <w:t xml:space="preserve"> and </w:t>
      </w:r>
      <w:r w:rsidR="009570FB" w:rsidRPr="002E2553">
        <w:rPr>
          <w:rFonts w:cs="Helvetica"/>
          <w:sz w:val="24"/>
          <w:szCs w:val="24"/>
        </w:rPr>
        <w:t>Stakeholders’</w:t>
      </w:r>
      <w:r w:rsidR="009570FB">
        <w:rPr>
          <w:rFonts w:cs="Helvetica"/>
          <w:sz w:val="24"/>
          <w:szCs w:val="24"/>
        </w:rPr>
        <w:t xml:space="preserve"> </w:t>
      </w:r>
      <w:r w:rsidR="009570FB" w:rsidRPr="002E2553">
        <w:rPr>
          <w:rFonts w:cs="Helvetica"/>
          <w:sz w:val="24"/>
          <w:szCs w:val="24"/>
        </w:rPr>
        <w:t>Relationship Committee</w:t>
      </w:r>
      <w:r w:rsidRPr="002E2553">
        <w:rPr>
          <w:rFonts w:cs="Helvetica"/>
          <w:sz w:val="24"/>
          <w:szCs w:val="24"/>
        </w:rPr>
        <w:t>, which are ordinarily</w:t>
      </w:r>
    </w:p>
    <w:p w:rsidR="002E2553" w:rsidRPr="002E2553" w:rsidRDefault="009570FB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>
        <w:rPr>
          <w:rFonts w:cs="Helvetica"/>
          <w:sz w:val="24"/>
          <w:szCs w:val="24"/>
        </w:rPr>
        <w:t>convened</w:t>
      </w:r>
      <w:proofErr w:type="gramEnd"/>
      <w:r>
        <w:rPr>
          <w:rFonts w:cs="Helvetica"/>
          <w:sz w:val="24"/>
          <w:szCs w:val="24"/>
        </w:rPr>
        <w:t xml:space="preserve"> ONCE </w:t>
      </w:r>
      <w:r w:rsidR="002E2553" w:rsidRPr="002E2553">
        <w:rPr>
          <w:rFonts w:cs="Helvetica"/>
          <w:sz w:val="24"/>
          <w:szCs w:val="24"/>
        </w:rPr>
        <w:t>in a year.</w:t>
      </w:r>
    </w:p>
    <w:p w:rsidR="002E2553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They will be expected to attend meetings of Board and Board Committees in which ID is a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member and Members meetings and to devote such time as appropriate to discharge their duties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effectively. Ordinarily, all meetings are held at the Corporate Office in Bangalore except Annual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General Meeting.</w:t>
      </w:r>
    </w:p>
    <w:p w:rsid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By accepting the appointment, the Directors confirm that they are able to allocate sufficient time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to meet the expectations from their role to the satisfaction of the Board.</w:t>
      </w:r>
    </w:p>
    <w:p w:rsidR="00BB3452" w:rsidRPr="002E2553" w:rsidRDefault="00BB3452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4. Code of Conduct and Business Ethics for Board of Directors and Insider Trading Code</w:t>
      </w:r>
    </w:p>
    <w:p w:rsidR="002E2553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The Board has put in place a Code of Conduct and Ethics for Board of Directors (Code).</w:t>
      </w:r>
    </w:p>
    <w:p w:rsidR="002E2553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Independent Directors shall abide by the Code. An annual affirmation of compliance is required to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be provided by the Independent Directors on the same.</w:t>
      </w:r>
    </w:p>
    <w:p w:rsidR="002E2553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Directors shall also comply with Securities and Exchange Board of India (Prohibition of Insider</w:t>
      </w:r>
    </w:p>
    <w:p w:rsidR="002E2553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Trading) Regulations, 1992 and Code of Conduct for Prevention of Insider Trading of the</w:t>
      </w:r>
    </w:p>
    <w:p w:rsid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Company.</w:t>
      </w:r>
      <w:proofErr w:type="gramEnd"/>
      <w:r w:rsidRPr="002E2553">
        <w:rPr>
          <w:rFonts w:cs="Helvetica"/>
          <w:sz w:val="24"/>
          <w:szCs w:val="24"/>
        </w:rPr>
        <w:t xml:space="preserve"> The directors shall not make use of unpublished price sensitive information.</w:t>
      </w:r>
    </w:p>
    <w:p w:rsidR="00BB3452" w:rsidRPr="002E2553" w:rsidRDefault="00BB3452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5. Directors’ Fees/ Remuneration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Times-Roman"/>
          <w:sz w:val="24"/>
          <w:szCs w:val="24"/>
        </w:rPr>
        <w:t xml:space="preserve">- </w:t>
      </w:r>
      <w:r w:rsidRPr="002E2553">
        <w:rPr>
          <w:rFonts w:cs="Helvetica"/>
          <w:sz w:val="24"/>
          <w:szCs w:val="24"/>
        </w:rPr>
        <w:t>A sitting fee will be paid for attending each meeting of the board as well as the Audit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committee</w:t>
      </w:r>
      <w:proofErr w:type="gramEnd"/>
      <w:r w:rsidRPr="002E2553">
        <w:rPr>
          <w:rFonts w:cs="Helvetica"/>
          <w:sz w:val="24"/>
          <w:szCs w:val="24"/>
        </w:rPr>
        <w:t xml:space="preserve"> meeting attended, as per the provisions of Section 197 of the Act 2013 and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the</w:t>
      </w:r>
      <w:proofErr w:type="gramEnd"/>
      <w:r w:rsidRPr="002E2553">
        <w:rPr>
          <w:rFonts w:cs="Helvetica"/>
          <w:sz w:val="24"/>
          <w:szCs w:val="24"/>
        </w:rPr>
        <w:t xml:space="preserve"> Articles of Association of the Company, as fixed by the board from time to time;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Times-Roman"/>
          <w:sz w:val="24"/>
          <w:szCs w:val="24"/>
        </w:rPr>
        <w:t xml:space="preserve">- </w:t>
      </w:r>
      <w:r w:rsidRPr="002E2553">
        <w:rPr>
          <w:rFonts w:cs="Helvetica"/>
          <w:sz w:val="24"/>
          <w:szCs w:val="24"/>
        </w:rPr>
        <w:t>The ID will be entitled to claim reimbursement of all his/ her travelling, hotel and other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incidental</w:t>
      </w:r>
      <w:proofErr w:type="gramEnd"/>
      <w:r w:rsidRPr="002E2553">
        <w:rPr>
          <w:rFonts w:cs="Helvetica"/>
          <w:sz w:val="24"/>
          <w:szCs w:val="24"/>
        </w:rPr>
        <w:t xml:space="preserve"> expenses incurred by him/ her in performance of duties as director of the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Company, as per the provisions of the Act 2013.</w:t>
      </w:r>
      <w:proofErr w:type="gramEnd"/>
    </w:p>
    <w:p w:rsidR="00BB3452" w:rsidRDefault="00BB3452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6. Stock Options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Independent Director is not eligible to participate in Stock Options schemes of the Company.</w:t>
      </w:r>
    </w:p>
    <w:p w:rsidR="00BB3452" w:rsidRDefault="00BB3452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7. Status of Appointment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The Independent Director will not be an employee of the Company and the appointment letter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shall</w:t>
      </w:r>
      <w:proofErr w:type="gramEnd"/>
      <w:r w:rsidRPr="002E2553">
        <w:rPr>
          <w:rFonts w:cs="Helvetica"/>
          <w:sz w:val="24"/>
          <w:szCs w:val="24"/>
        </w:rPr>
        <w:t xml:space="preserve"> not constitute a contract of employment. The Directors will be paid such remuneration by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way</w:t>
      </w:r>
      <w:proofErr w:type="gramEnd"/>
      <w:r w:rsidRPr="002E2553">
        <w:rPr>
          <w:rFonts w:cs="Helvetica"/>
          <w:sz w:val="24"/>
          <w:szCs w:val="24"/>
        </w:rPr>
        <w:t xml:space="preserve"> of sitting fees for meetings of the Board and its Committees as may be decided by the Board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and / or as approved by the Members from time to time.</w:t>
      </w:r>
    </w:p>
    <w:p w:rsidR="00BB3452" w:rsidRDefault="00BB3452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8. Conflict of Interest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It is accepted and acknowledged that the appointed IDs may have business interests other than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those</w:t>
      </w:r>
      <w:proofErr w:type="gramEnd"/>
      <w:r w:rsidRPr="002E2553">
        <w:rPr>
          <w:rFonts w:cs="Helvetica"/>
          <w:sz w:val="24"/>
          <w:szCs w:val="24"/>
        </w:rPr>
        <w:t xml:space="preserve"> of the Company. Considering the same, they are required to declare any such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directorships, appointments and interests to the Board in writing in the prescribed form at the time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of their appointment.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 the event that circumstances seem likely to change and might give rise to a conflict of interest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or, when applicable, circumstances that might lead the Board to revise its judgments that they are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independent, this should be disclosed to both the Chairman and the Secretary.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"/>
          <w:sz w:val="24"/>
          <w:szCs w:val="24"/>
        </w:rPr>
        <w:lastRenderedPageBreak/>
        <w:t xml:space="preserve">9. </w:t>
      </w:r>
      <w:r w:rsidRPr="002E2553">
        <w:rPr>
          <w:rFonts w:cs="Helvetica-Bold"/>
          <w:b/>
          <w:bCs/>
          <w:sz w:val="24"/>
          <w:szCs w:val="24"/>
        </w:rPr>
        <w:t>Confidentiality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All information acquired during the appointment is confidential to the Company and should not be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released, either during the appointment or following termination (by whatever means) to third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parties without prior clearance from the Chairman unless required by law or by the rules of any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stock exchange or regulatory body. On reasonable request, Director shall surrender any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documents</w:t>
      </w:r>
      <w:proofErr w:type="gramEnd"/>
      <w:r w:rsidRPr="002E2553">
        <w:rPr>
          <w:rFonts w:cs="Helvetica"/>
          <w:sz w:val="24"/>
          <w:szCs w:val="24"/>
        </w:rPr>
        <w:t xml:space="preserve"> and other materials made available to them by the Company.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Attention is also drawn to the requirements under the applicable regulations and the Sequent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Insider Trading Code which is concerned with the disclosure of price sensitive information and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dealing</w:t>
      </w:r>
      <w:proofErr w:type="gramEnd"/>
      <w:r w:rsidRPr="002E2553">
        <w:rPr>
          <w:rFonts w:cs="Helvetica"/>
          <w:sz w:val="24"/>
          <w:szCs w:val="24"/>
        </w:rPr>
        <w:t xml:space="preserve"> in the securities of Sequent. Consequently director should avoid making any statements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or</w:t>
      </w:r>
      <w:proofErr w:type="gramEnd"/>
      <w:r w:rsidRPr="002E2553">
        <w:rPr>
          <w:rFonts w:cs="Helvetica"/>
          <w:sz w:val="24"/>
          <w:szCs w:val="24"/>
        </w:rPr>
        <w:t xml:space="preserve"> performing any transactions that might risk a breach of these requirements without prior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clearance</w:t>
      </w:r>
      <w:proofErr w:type="gramEnd"/>
      <w:r w:rsidRPr="002E2553">
        <w:rPr>
          <w:rFonts w:cs="Helvetica"/>
          <w:sz w:val="24"/>
          <w:szCs w:val="24"/>
        </w:rPr>
        <w:t xml:space="preserve"> from the Chairman or the Company Secretary.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Unless specifically authorized by the Company, the Independent Director shall not disclose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Company and business information to public constituencies such as the media, the financial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community</w:t>
      </w:r>
      <w:proofErr w:type="gramEnd"/>
      <w:r w:rsidRPr="002E2553">
        <w:rPr>
          <w:rFonts w:cs="Helvetica"/>
          <w:sz w:val="24"/>
          <w:szCs w:val="24"/>
        </w:rPr>
        <w:t>, employees, members, agents, franchises, dealers, distributors and importers.</w:t>
      </w:r>
    </w:p>
    <w:p w:rsidR="00BB3452" w:rsidRDefault="00BB3452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10. Termination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Independent Directors may resign from their position at any time and if they wish to do so, they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are</w:t>
      </w:r>
      <w:proofErr w:type="gramEnd"/>
      <w:r w:rsidRPr="002E2553">
        <w:rPr>
          <w:rFonts w:cs="Helvetica"/>
          <w:sz w:val="24"/>
          <w:szCs w:val="24"/>
        </w:rPr>
        <w:t xml:space="preserve"> requested to serve a reasonable written notice on the Board.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Continuation of their appointment is contingent on getting re-elected by the members in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accordance</w:t>
      </w:r>
      <w:proofErr w:type="gramEnd"/>
      <w:r w:rsidRPr="002E2553">
        <w:rPr>
          <w:rFonts w:cs="Helvetica"/>
          <w:sz w:val="24"/>
          <w:szCs w:val="24"/>
        </w:rPr>
        <w:t xml:space="preserve"> with provisions of Companies Act, 2013, the Rules framed thereunder and the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Articles of Association of the Company, from time to time in force.</w:t>
      </w:r>
      <w:proofErr w:type="gramEnd"/>
      <w:r w:rsidRPr="002E2553">
        <w:rPr>
          <w:rFonts w:cs="Helvetica"/>
          <w:sz w:val="24"/>
          <w:szCs w:val="24"/>
        </w:rPr>
        <w:t xml:space="preserve"> They will not be entitled to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compensation</w:t>
      </w:r>
      <w:proofErr w:type="gramEnd"/>
      <w:r w:rsidRPr="002E2553">
        <w:rPr>
          <w:rFonts w:cs="Helvetica"/>
          <w:sz w:val="24"/>
          <w:szCs w:val="24"/>
        </w:rPr>
        <w:t xml:space="preserve"> if the members do not re-elect them at any time.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Their appointment may also be terminated in accordance with the provisions of the Articles of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Association of the Company from time to time in force.</w:t>
      </w:r>
      <w:proofErr w:type="gramEnd"/>
    </w:p>
    <w:p w:rsidR="00BB3452" w:rsidRDefault="00BB3452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11. Performance evaluation of Independent Directors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The performance evaluation of independent directors shall be done by the entire Board of</w:t>
      </w: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Directors, excluding the director being evaluated.</w:t>
      </w:r>
      <w:proofErr w:type="gramEnd"/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The re-appointment of independent director shall be on the basis of report of performance</w:t>
      </w:r>
    </w:p>
    <w:p w:rsid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evaluation</w:t>
      </w:r>
      <w:proofErr w:type="gramEnd"/>
      <w:r w:rsidRPr="002E2553">
        <w:rPr>
          <w:rFonts w:cs="Helvetica"/>
          <w:sz w:val="24"/>
          <w:szCs w:val="24"/>
        </w:rPr>
        <w:t>.</w:t>
      </w:r>
    </w:p>
    <w:p w:rsidR="00BB3452" w:rsidRPr="002E2553" w:rsidRDefault="00BB3452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2E2553" w:rsidRPr="002E2553" w:rsidRDefault="002E2553" w:rsidP="005C1DC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2E2553">
        <w:rPr>
          <w:rFonts w:cs="Helvetica-Bold"/>
          <w:b/>
          <w:bCs/>
          <w:sz w:val="24"/>
          <w:szCs w:val="24"/>
        </w:rPr>
        <w:t>12. Miscellaneous</w:t>
      </w:r>
    </w:p>
    <w:p w:rsidR="002E2553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Independent Directors shall give an annual declaration as required under the provision of</w:t>
      </w:r>
    </w:p>
    <w:p w:rsidR="002E2553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proofErr w:type="gramStart"/>
      <w:r w:rsidRPr="002E2553">
        <w:rPr>
          <w:rFonts w:cs="Helvetica"/>
          <w:sz w:val="24"/>
          <w:szCs w:val="24"/>
        </w:rPr>
        <w:t>section</w:t>
      </w:r>
      <w:proofErr w:type="gramEnd"/>
      <w:r w:rsidRPr="002E2553">
        <w:rPr>
          <w:rFonts w:cs="Helvetica"/>
          <w:sz w:val="24"/>
          <w:szCs w:val="24"/>
        </w:rPr>
        <w:t xml:space="preserve"> 149(7) of the Companies Act, 2013 and the rules made thereunder.</w:t>
      </w:r>
    </w:p>
    <w:p w:rsidR="002E2553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E2553">
        <w:rPr>
          <w:rFonts w:cs="Helvetica"/>
          <w:sz w:val="24"/>
          <w:szCs w:val="24"/>
        </w:rPr>
        <w:t>An Independent Director shall not serve as an Independent director in more than seven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listed companies as may be stipulated by the Listing Agreement or any other law of the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land, for the time being in force.</w:t>
      </w:r>
    </w:p>
    <w:p w:rsidR="007C403B" w:rsidRPr="002E2553" w:rsidRDefault="002E2553" w:rsidP="00BB34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E2553">
        <w:rPr>
          <w:rFonts w:cs="Helvetica"/>
          <w:sz w:val="24"/>
          <w:szCs w:val="24"/>
        </w:rPr>
        <w:t>Further, an Independent Director who is serving as a whole time director in any listed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company shall not serve as an Independent director in more than three listed companies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or such number of listed companies as may be stipulated by the Listing Agreement or</w:t>
      </w:r>
      <w:r w:rsidR="00BB3452">
        <w:rPr>
          <w:rFonts w:cs="Helvetica"/>
          <w:sz w:val="24"/>
          <w:szCs w:val="24"/>
        </w:rPr>
        <w:t xml:space="preserve"> </w:t>
      </w:r>
      <w:r w:rsidRPr="002E2553">
        <w:rPr>
          <w:rFonts w:cs="Helvetica"/>
          <w:sz w:val="24"/>
          <w:szCs w:val="24"/>
        </w:rPr>
        <w:t>any other law of the land, for the time being in force</w:t>
      </w:r>
    </w:p>
    <w:sectPr w:rsidR="007C403B" w:rsidRPr="002E2553" w:rsidSect="00EB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553"/>
    <w:rsid w:val="0013019F"/>
    <w:rsid w:val="002E2553"/>
    <w:rsid w:val="005C1DC8"/>
    <w:rsid w:val="006C5E29"/>
    <w:rsid w:val="00701427"/>
    <w:rsid w:val="007C403B"/>
    <w:rsid w:val="009570FB"/>
    <w:rsid w:val="00AD3992"/>
    <w:rsid w:val="00BB3452"/>
    <w:rsid w:val="00EB0ED3"/>
    <w:rsid w:val="00E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Srikanth-11</dc:creator>
  <cp:keywords/>
  <dc:description/>
  <cp:lastModifiedBy>Srikanth-11</cp:lastModifiedBy>
  <cp:revision>7</cp:revision>
  <dcterms:created xsi:type="dcterms:W3CDTF">2022-08-30T07:17:00Z</dcterms:created>
  <dcterms:modified xsi:type="dcterms:W3CDTF">2022-08-30T10:26:00Z</dcterms:modified>
</cp:coreProperties>
</file>